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D2B6B" w:rsidRDefault="007D2B6B" w:rsidP="008225F7">
      <w:pPr>
        <w:jc w:val="both"/>
        <w:rPr>
          <w:rFonts w:ascii="Calibri" w:hAnsi="Calibri" w:cs="Calibri"/>
          <w:sz w:val="22"/>
          <w:szCs w:val="22"/>
        </w:rPr>
      </w:pPr>
    </w:p>
    <w:p w:rsidR="009707E0" w:rsidRDefault="009707E0" w:rsidP="008225F7">
      <w:pPr>
        <w:jc w:val="both"/>
        <w:rPr>
          <w:rFonts w:ascii="Calibri" w:hAnsi="Calibri" w:cs="Calibri"/>
          <w:sz w:val="22"/>
          <w:szCs w:val="22"/>
        </w:rPr>
      </w:pPr>
    </w:p>
    <w:p w:rsidR="00CC1BA0" w:rsidRPr="00CC1BA0" w:rsidRDefault="00CC1BA0" w:rsidP="00CC1BA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</w:t>
      </w:r>
      <w:r w:rsidRPr="00CC1BA0">
        <w:rPr>
          <w:rFonts w:ascii="Calibri" w:hAnsi="Calibri" w:cs="Calibri"/>
          <w:b/>
          <w:sz w:val="22"/>
          <w:szCs w:val="22"/>
        </w:rPr>
        <w:t>ocesso n.  314324/2010.</w:t>
      </w:r>
    </w:p>
    <w:p w:rsidR="00CC1BA0" w:rsidRPr="00CC1BA0" w:rsidRDefault="00CC1BA0" w:rsidP="00CC1BA0">
      <w:pPr>
        <w:jc w:val="both"/>
        <w:rPr>
          <w:rFonts w:ascii="Calibri" w:hAnsi="Calibri" w:cs="Calibri"/>
          <w:sz w:val="22"/>
          <w:szCs w:val="22"/>
        </w:rPr>
      </w:pPr>
      <w:r w:rsidRPr="00CC1BA0">
        <w:rPr>
          <w:rFonts w:ascii="Calibri" w:hAnsi="Calibri" w:cs="Calibri"/>
          <w:b/>
          <w:sz w:val="22"/>
          <w:szCs w:val="22"/>
        </w:rPr>
        <w:t xml:space="preserve">Recorrente - </w:t>
      </w:r>
      <w:r w:rsidRPr="00CC1BA0">
        <w:rPr>
          <w:rFonts w:ascii="Calibri" w:hAnsi="Calibri" w:cs="Calibri"/>
          <w:b/>
          <w:sz w:val="22"/>
          <w:szCs w:val="22"/>
        </w:rPr>
        <w:t>Madeireira Pato Branco Ltda.</w:t>
      </w:r>
      <w:r w:rsidRPr="00CC1BA0">
        <w:rPr>
          <w:rFonts w:ascii="Calibri" w:hAnsi="Calibri" w:cs="Calibri"/>
          <w:sz w:val="22"/>
          <w:szCs w:val="22"/>
        </w:rPr>
        <w:t xml:space="preserve"> </w:t>
      </w:r>
    </w:p>
    <w:p w:rsidR="00CC1BA0" w:rsidRPr="00CC1BA0" w:rsidRDefault="00CC1BA0" w:rsidP="00CC1BA0">
      <w:pPr>
        <w:jc w:val="both"/>
        <w:rPr>
          <w:rFonts w:ascii="Calibri" w:hAnsi="Calibri" w:cs="Calibri"/>
          <w:sz w:val="22"/>
          <w:szCs w:val="22"/>
        </w:rPr>
      </w:pPr>
      <w:r w:rsidRPr="00CC1BA0">
        <w:rPr>
          <w:rFonts w:ascii="Calibri" w:hAnsi="Calibri" w:cs="Calibri"/>
          <w:sz w:val="22"/>
          <w:szCs w:val="22"/>
        </w:rPr>
        <w:t>Auto de Infração n. 124041, de 20/04/2010.</w:t>
      </w:r>
    </w:p>
    <w:p w:rsidR="00CC1BA0" w:rsidRPr="00CC1BA0" w:rsidRDefault="00CC1BA0" w:rsidP="00CC1BA0">
      <w:pPr>
        <w:jc w:val="both"/>
        <w:rPr>
          <w:rFonts w:ascii="Calibri" w:hAnsi="Calibri" w:cs="Calibri"/>
          <w:sz w:val="22"/>
          <w:szCs w:val="22"/>
        </w:rPr>
      </w:pPr>
      <w:r w:rsidRPr="00CC1BA0"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 w:rsidRPr="00CC1BA0">
        <w:rPr>
          <w:rFonts w:ascii="Calibri" w:hAnsi="Calibri" w:cs="Calibri"/>
          <w:sz w:val="22"/>
          <w:szCs w:val="22"/>
        </w:rPr>
        <w:t>Adelayne</w:t>
      </w:r>
      <w:proofErr w:type="spellEnd"/>
      <w:r w:rsidRPr="00CC1B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1BA0">
        <w:rPr>
          <w:rFonts w:ascii="Calibri" w:hAnsi="Calibri" w:cs="Calibri"/>
          <w:sz w:val="22"/>
          <w:szCs w:val="22"/>
        </w:rPr>
        <w:t>Bazzano</w:t>
      </w:r>
      <w:proofErr w:type="spellEnd"/>
      <w:r w:rsidRPr="00CC1BA0">
        <w:rPr>
          <w:rFonts w:ascii="Calibri" w:hAnsi="Calibri" w:cs="Calibri"/>
          <w:sz w:val="22"/>
          <w:szCs w:val="22"/>
        </w:rPr>
        <w:t xml:space="preserve"> de Magalhães – SES. </w:t>
      </w:r>
    </w:p>
    <w:p w:rsidR="009707E0" w:rsidRPr="00CC1BA0" w:rsidRDefault="00CC1BA0" w:rsidP="00CC1BA0">
      <w:pPr>
        <w:jc w:val="both"/>
        <w:rPr>
          <w:rFonts w:ascii="Calibri" w:hAnsi="Calibri" w:cs="Calibri"/>
          <w:sz w:val="22"/>
          <w:szCs w:val="22"/>
        </w:rPr>
      </w:pPr>
      <w:r w:rsidRPr="00CC1BA0">
        <w:rPr>
          <w:rFonts w:ascii="Calibri" w:hAnsi="Calibri" w:cs="Calibri"/>
          <w:sz w:val="22"/>
          <w:szCs w:val="22"/>
        </w:rPr>
        <w:t>Advogada – Renata Viviane da Silva – OAB/MT 9.465.</w:t>
      </w:r>
      <w:r w:rsidRPr="00CC1BA0">
        <w:rPr>
          <w:rFonts w:ascii="Calibri" w:hAnsi="Calibri" w:cs="Calibri"/>
          <w:sz w:val="22"/>
          <w:szCs w:val="22"/>
        </w:rPr>
        <w:t xml:space="preserve"> </w:t>
      </w:r>
    </w:p>
    <w:p w:rsidR="008225F7" w:rsidRPr="00B17996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FF079E" w:rsidRPr="008225F7" w:rsidRDefault="00FF079E" w:rsidP="00EF5BF6">
      <w:pPr>
        <w:jc w:val="both"/>
        <w:rPr>
          <w:rFonts w:ascii="Calibri" w:hAnsi="Calibri" w:cs="Calibri"/>
          <w:sz w:val="22"/>
          <w:szCs w:val="22"/>
        </w:rPr>
      </w:pPr>
    </w:p>
    <w:p w:rsidR="00E752A7" w:rsidRDefault="009707E0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037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B17996" w:rsidRDefault="00B17996" w:rsidP="00966392">
      <w:pPr>
        <w:jc w:val="center"/>
        <w:rPr>
          <w:rFonts w:ascii="Calibri" w:hAnsi="Calibri" w:cs="Calibri"/>
          <w:b/>
          <w:sz w:val="22"/>
          <w:szCs w:val="22"/>
        </w:rPr>
      </w:pPr>
    </w:p>
    <w:p w:rsidR="0056733F" w:rsidRDefault="007B3251" w:rsidP="007B3251">
      <w:pPr>
        <w:jc w:val="both"/>
        <w:rPr>
          <w:rFonts w:ascii="Calibri" w:hAnsi="Calibri" w:cs="Calibri"/>
          <w:sz w:val="22"/>
          <w:szCs w:val="22"/>
        </w:rPr>
      </w:pPr>
      <w:r w:rsidRPr="007B3251">
        <w:rPr>
          <w:rFonts w:ascii="Calibri" w:hAnsi="Calibri" w:cs="Calibri"/>
          <w:sz w:val="22"/>
          <w:szCs w:val="22"/>
        </w:rPr>
        <w:t>Auto de Infração n. 124041, de 20/04/2010. Por comercializar 25,903 m³ de madeira serrada, sem autorização legal válida do órgão ambiental competente, conforme Auto de Inspeção n. 135936. Decisão Administrativa n. 988/SPA/SEMA/2008, arbitrando multa de R$ 1.239,00 (mil e duzentos e trinta e nove reais), com fulcro no art. 47 do Decreto Federal 6.514/08. Requer o recorrente que seja reconhecida e declarada a incidência do instituto da prescrição intercorrente e prescrição da pretensão punitiva do auto de infração n. 314234, e que seja determinado o arquivamento do presente processo administrativo sem julgamento do mérito, com as baixas devidas.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7B3251" w:rsidRPr="007B3251" w:rsidRDefault="007B3251" w:rsidP="007B3251">
      <w:pPr>
        <w:jc w:val="both"/>
        <w:rPr>
          <w:rFonts w:ascii="Calibri" w:hAnsi="Calibri" w:cs="Calibri"/>
          <w:sz w:val="22"/>
          <w:szCs w:val="22"/>
        </w:rPr>
      </w:pPr>
    </w:p>
    <w:p w:rsidR="007B3251" w:rsidRPr="007B3251" w:rsidRDefault="00CB770A" w:rsidP="007B3251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8225F7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351A1F" w:rsidRPr="00351A1F">
        <w:rPr>
          <w:rFonts w:ascii="Calibri" w:hAnsi="Calibri" w:cs="Calibri"/>
          <w:sz w:val="22"/>
          <w:szCs w:val="22"/>
        </w:rPr>
        <w:t xml:space="preserve">o voto </w:t>
      </w:r>
      <w:r w:rsidR="007B3251">
        <w:rPr>
          <w:rFonts w:ascii="Calibri" w:hAnsi="Calibri" w:cs="Calibri"/>
          <w:sz w:val="22"/>
          <w:szCs w:val="22"/>
        </w:rPr>
        <w:t>da</w:t>
      </w:r>
      <w:r w:rsidR="006F6550">
        <w:rPr>
          <w:rFonts w:ascii="Calibri" w:hAnsi="Calibri" w:cs="Calibri"/>
          <w:sz w:val="22"/>
          <w:szCs w:val="22"/>
        </w:rPr>
        <w:t xml:space="preserve"> relator</w:t>
      </w:r>
      <w:r w:rsidR="007B3251">
        <w:rPr>
          <w:rFonts w:ascii="Calibri" w:hAnsi="Calibri" w:cs="Calibri"/>
          <w:sz w:val="22"/>
          <w:szCs w:val="22"/>
        </w:rPr>
        <w:t>a</w:t>
      </w:r>
      <w:r w:rsidR="008225F7">
        <w:rPr>
          <w:rFonts w:ascii="Calibri" w:hAnsi="Calibri" w:cs="Calibri"/>
          <w:sz w:val="22"/>
          <w:szCs w:val="22"/>
        </w:rPr>
        <w:t>,</w:t>
      </w:r>
      <w:r w:rsidR="008225F7" w:rsidRPr="006F6550">
        <w:rPr>
          <w:rFonts w:ascii="Calibri" w:hAnsi="Calibri" w:cs="Calibri"/>
          <w:sz w:val="22"/>
          <w:szCs w:val="22"/>
        </w:rPr>
        <w:t xml:space="preserve"> </w:t>
      </w:r>
      <w:r w:rsidR="007B3251" w:rsidRPr="007B3251">
        <w:rPr>
          <w:rFonts w:ascii="Calibri" w:hAnsi="Calibri" w:cs="Calibri"/>
          <w:sz w:val="22"/>
          <w:szCs w:val="22"/>
        </w:rPr>
        <w:t>acompanhando o disposto no §1º do art. 1º da Lei 9.873/99, bem como o artigo 21, caput e §2º do Decreto Federal n. 6.514/08, pelo reconhecimento da ocorrência da prescrição intercorrente (juntada do AR em 06/09/2013, fls. 22 até o próximo despacho para emissão de decisão, fls. 56, em 18/04/2018, transcorreram 4 anos, 7 meses e 12 dias</w:t>
      </w:r>
      <w:r w:rsidR="007B3251">
        <w:rPr>
          <w:rFonts w:ascii="Calibri" w:hAnsi="Calibri" w:cs="Calibri"/>
          <w:sz w:val="22"/>
          <w:szCs w:val="22"/>
        </w:rPr>
        <w:t>)</w:t>
      </w:r>
      <w:r w:rsidR="007B3251" w:rsidRPr="007B3251">
        <w:rPr>
          <w:rFonts w:ascii="Calibri" w:hAnsi="Calibri" w:cs="Calibri"/>
          <w:sz w:val="22"/>
          <w:szCs w:val="22"/>
        </w:rPr>
        <w:t xml:space="preserve"> e da prescrição da pretensão punitiva (auto de infração 20/04/2010, fls. 02, até a decisão administrativa de fls. 57 a 59, em 03/05/2018 transcorreram 8 anos e 12 dias), logo, extingue-se o processo e consequente baixas de estilo. </w:t>
      </w:r>
    </w:p>
    <w:p w:rsidR="008225F7" w:rsidRPr="00CD68E4" w:rsidRDefault="008225F7" w:rsidP="00CD68E4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93F28"/>
    <w:rsid w:val="000A091B"/>
    <w:rsid w:val="000D25F2"/>
    <w:rsid w:val="000D6BBB"/>
    <w:rsid w:val="000E2616"/>
    <w:rsid w:val="000E30FF"/>
    <w:rsid w:val="000F14C4"/>
    <w:rsid w:val="000F1EBF"/>
    <w:rsid w:val="00113654"/>
    <w:rsid w:val="00120D3E"/>
    <w:rsid w:val="0013745C"/>
    <w:rsid w:val="00142FA4"/>
    <w:rsid w:val="00146231"/>
    <w:rsid w:val="00156EE8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6D5D"/>
    <w:rsid w:val="0022180E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54BD2"/>
    <w:rsid w:val="00966392"/>
    <w:rsid w:val="00966CB5"/>
    <w:rsid w:val="009707E0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34C0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66A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270A-8DF6-4657-BED9-623C029D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2021-05-29T18:37:00Z</dcterms:created>
  <dcterms:modified xsi:type="dcterms:W3CDTF">2021-05-29T18:45:00Z</dcterms:modified>
</cp:coreProperties>
</file>